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54" w:rsidRPr="00C86554" w:rsidRDefault="00C86554" w:rsidP="00C865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9DE5"/>
          <w:sz w:val="27"/>
          <w:szCs w:val="27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09DE5"/>
          <w:sz w:val="27"/>
          <w:szCs w:val="27"/>
          <w:bdr w:val="none" w:sz="0" w:space="0" w:color="auto" w:frame="1"/>
          <w:lang w:eastAsia="sk-SK"/>
        </w:rPr>
        <w:t>Számítógépes hálózat</w:t>
      </w:r>
    </w:p>
    <w:p w:rsidR="00C86554" w:rsidRPr="00C86554" w:rsidRDefault="00C86554" w:rsidP="00C8655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sk-SK"/>
        </w:rPr>
      </w:pPr>
      <w:r w:rsidRPr="00C86554">
        <w:rPr>
          <w:rFonts w:ascii="inherit" w:eastAsia="Times New Roman" w:hAnsi="inherit" w:cs="Arial"/>
          <w:color w:val="CCCCCC"/>
          <w:sz w:val="18"/>
          <w:szCs w:val="18"/>
          <w:bdr w:val="none" w:sz="0" w:space="0" w:color="auto" w:frame="1"/>
          <w:lang w:eastAsia="sk-SK"/>
        </w:rPr>
        <w:t>Eszköztár:</w:t>
      </w:r>
    </w:p>
    <w:p w:rsidR="00C86554" w:rsidRPr="00C86554" w:rsidRDefault="00C86554" w:rsidP="00C86554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b/>
          <w:bCs/>
          <w:color w:val="0C3352"/>
          <w:sz w:val="20"/>
          <w:szCs w:val="20"/>
          <w:bdr w:val="none" w:sz="0" w:space="0" w:color="auto" w:frame="1"/>
          <w:lang w:eastAsia="sk-SK"/>
        </w:rPr>
        <w:t>Számítógépes hálózatok létrehozásának előnyei</w:t>
      </w:r>
    </w:p>
    <w:p w:rsidR="00C86554" w:rsidRPr="00C86554" w:rsidRDefault="00C86554" w:rsidP="00C86554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Számítógépes hálózatok létrehozásának alapvető célja a számítógépek közötti gyors és megbízható adatkommunikáció lehetőségének megteremtése volt. Az információ erőforrás, aki rendelkezik vele, akár hatalommal is rendelkezhet mások felett, ezért váltak nagyon fontos eszközzé a számítógépes hálózatok. A fő célok egyike ma is a kommunikáció lehetőségének biztosítása.</w:t>
      </w: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br/>
        <w:t>Emellett a hálózatok számos előnnyel rendelkeznek a mindennapi munkában is:</w:t>
      </w:r>
    </w:p>
    <w:p w:rsidR="00C86554" w:rsidRPr="00C86554" w:rsidRDefault="00C86554" w:rsidP="00C86554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a hálózatok révén egyszerűsödik a munka,</w:t>
      </w:r>
    </w:p>
    <w:p w:rsidR="00C86554" w:rsidRPr="00C86554" w:rsidRDefault="00C86554" w:rsidP="00C86554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lehetőség van az erőforrások (pl. háttértárak, nyomtatók, adatbázisok) megosztására,</w:t>
      </w:r>
    </w:p>
    <w:p w:rsidR="00C86554" w:rsidRPr="00C86554" w:rsidRDefault="00C86554" w:rsidP="00C86554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a gépek közötti kommunikáció, adatátvitel gyors,</w:t>
      </w:r>
    </w:p>
    <w:p w:rsidR="00C86554" w:rsidRPr="00C86554" w:rsidRDefault="00C86554" w:rsidP="00C86554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csökken az adatvesztés veszélye,</w:t>
      </w:r>
    </w:p>
    <w:p w:rsidR="00C86554" w:rsidRPr="00C86554" w:rsidRDefault="00C86554" w:rsidP="00C86554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a hálózatok révén energia, pénz takarítható meg,</w:t>
      </w:r>
    </w:p>
    <w:p w:rsidR="00C86554" w:rsidRPr="00C86554" w:rsidRDefault="00C86554" w:rsidP="00C86554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és nem utolsó sorban a szabadidő, szórakozás egyik igen jelentős eszközévé vált az elmúlt időkben.</w:t>
      </w:r>
    </w:p>
    <w:p w:rsidR="00C86554" w:rsidRPr="00C86554" w:rsidRDefault="00C86554" w:rsidP="00C8655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Számítógépes hálózat</w:t>
      </w:r>
    </w:p>
    <w:p w:rsidR="00C86554" w:rsidRPr="00C86554" w:rsidRDefault="00C86554" w:rsidP="00C86554">
      <w:pPr>
        <w:shd w:val="clear" w:color="auto" w:fill="FFFFFF"/>
        <w:spacing w:line="270" w:lineRule="atLeast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Számítógépek összekapcsolt rendszere, melyben a gépek információcserére képesek.</w:t>
      </w:r>
    </w:p>
    <w:p w:rsidR="00C86554" w:rsidRPr="00C86554" w:rsidRDefault="00C86554" w:rsidP="00C865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noProof/>
          <w:color w:val="009DE5"/>
          <w:sz w:val="20"/>
          <w:szCs w:val="20"/>
          <w:bdr w:val="none" w:sz="0" w:space="0" w:color="auto" w:frame="1"/>
          <w:lang w:eastAsia="sk-SK"/>
        </w:rPr>
        <w:drawing>
          <wp:inline distT="0" distB="0" distL="0" distR="0">
            <wp:extent cx="5076825" cy="3810000"/>
            <wp:effectExtent l="0" t="0" r="9525" b="0"/>
            <wp:docPr id="1" name="Grafik 1" descr="Számítógépes hálóza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ámítógépes hálóza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554" w:rsidRPr="00C86554" w:rsidRDefault="00C86554" w:rsidP="00C86554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</w:pPr>
      <w:r w:rsidRPr="00C86554">
        <w:rPr>
          <w:rFonts w:ascii="inherit" w:eastAsia="Times New Roman" w:hAnsi="inherit" w:cs="Arial"/>
          <w:color w:val="0C3352"/>
          <w:sz w:val="20"/>
          <w:szCs w:val="20"/>
          <w:bdr w:val="none" w:sz="0" w:space="0" w:color="auto" w:frame="1"/>
          <w:lang w:eastAsia="sk-SK"/>
        </w:rPr>
        <w:t>Számítógépes hálózat</w:t>
      </w:r>
    </w:p>
    <w:p w:rsidR="0081063E" w:rsidRDefault="0081063E"/>
    <w:p w:rsidR="00435DA4" w:rsidRDefault="00435DA4">
      <w:bookmarkStart w:id="0" w:name="_GoBack"/>
      <w:bookmarkEnd w:id="0"/>
    </w:p>
    <w:p w:rsidR="00435DA4" w:rsidRDefault="00435DA4"/>
    <w:p w:rsidR="00435DA4" w:rsidRDefault="00435DA4"/>
    <w:p w:rsidR="00435DA4" w:rsidRDefault="00435DA4"/>
    <w:p w:rsidR="00435DA4" w:rsidRDefault="00435DA4"/>
    <w:p w:rsidR="00435DA4" w:rsidRDefault="00435DA4" w:rsidP="00435DA4">
      <w:pPr>
        <w:shd w:val="clear" w:color="auto" w:fill="FFFFFF"/>
        <w:textAlignment w:val="baseline"/>
        <w:rPr>
          <w:rFonts w:ascii="inherit" w:hAnsi="inherit" w:cs="Arial"/>
          <w:color w:val="009DE5"/>
          <w:sz w:val="27"/>
          <w:szCs w:val="27"/>
          <w:bdr w:val="none" w:sz="0" w:space="0" w:color="auto" w:frame="1"/>
        </w:rPr>
      </w:pPr>
      <w:r>
        <w:rPr>
          <w:rFonts w:ascii="inherit" w:hAnsi="inherit" w:cs="Arial"/>
          <w:color w:val="009DE5"/>
          <w:sz w:val="27"/>
          <w:szCs w:val="27"/>
          <w:bdr w:val="none" w:sz="0" w:space="0" w:color="auto" w:frame="1"/>
        </w:rPr>
        <w:lastRenderedPageBreak/>
        <w:t>Hálózatok csoportosítása 1</w:t>
      </w:r>
    </w:p>
    <w:p w:rsidR="00435DA4" w:rsidRDefault="00435DA4" w:rsidP="00435DA4">
      <w:pPr>
        <w:shd w:val="clear" w:color="auto" w:fill="FFFFFF"/>
        <w:spacing w:line="360" w:lineRule="atLeast"/>
        <w:textAlignment w:val="baseline"/>
        <w:rPr>
          <w:rFonts w:ascii="inherit" w:hAnsi="inherit" w:cs="Arial"/>
          <w:color w:val="222222"/>
          <w:sz w:val="18"/>
          <w:szCs w:val="18"/>
        </w:rPr>
      </w:pPr>
      <w:r>
        <w:rPr>
          <w:rStyle w:val="title"/>
          <w:rFonts w:ascii="inherit" w:hAnsi="inherit" w:cs="Arial"/>
          <w:color w:val="CCCCCC"/>
          <w:sz w:val="18"/>
          <w:szCs w:val="18"/>
          <w:bdr w:val="none" w:sz="0" w:space="0" w:color="auto" w:frame="1"/>
        </w:rPr>
        <w:t>Eszköztár:</w:t>
      </w:r>
    </w:p>
    <w:p w:rsidR="00435DA4" w:rsidRDefault="00435DA4" w:rsidP="00435DA4">
      <w:pPr>
        <w:pStyle w:val="berschrift2"/>
        <w:shd w:val="clear" w:color="auto" w:fill="FFFFFF"/>
        <w:spacing w:before="150" w:beforeAutospacing="0" w:after="150" w:afterAutospacing="0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Hálózatok csoportosítása összekötés szerint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A hálózatokat többféle módon csoportosíthatjuk, az egyik csoportosítási szempont a gépek összeköttetési módja lehet. E téren megkülönböztethetünk pl. vezetékes és vezeték nélküli (wireless) hálózatokat. Vezetékes hálózatok esetében az átviteli közeg valamilyen fémkábel vagy fényvezető szál lehet, míg vezeték nélküli technológia esetén az átviteli közeg a levegő.</w:t>
      </w:r>
    </w:p>
    <w:p w:rsidR="00435DA4" w:rsidRDefault="00435DA4" w:rsidP="00435DA4">
      <w:pPr>
        <w:pStyle w:val="berschrift2"/>
        <w:shd w:val="clear" w:color="auto" w:fill="FFFFFF"/>
        <w:spacing w:before="150" w:beforeAutospacing="0" w:after="150" w:afterAutospacing="0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Vezetékes hálózatok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Néhány éve még a lokális hálózatok ( LAN) építésekor a legjellemzőbb vezetéktípus a koaxiális kábel volt. A hálózatokhoz használt koaxiális kábel (röviden koaxkábel) felépítésében hasonlít a tévéhez csatlakoztatott antennavezetékhez. Ezt a vezetéktípust jellemzően a sín topológiájú hálózatokhoz alkalmazzák. Előnye, hogy viszonylag kevés vezetékkel köthetők össze a gépek, viszont a vezeték sérülése a teljes hálózatot működésképtelenné teszi.</w:t>
      </w: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br/>
        <w:t>A vezetékes összeköttetésű lokális hálózatok (LAN) ma is jellemző másik vezetéktípusa a csavart érpár (UTP, STP). Ez lehet árnyékolatlan (UTP) vagy árnyékolt (STP), és leginkább a telefonzsinórhoz hasonlít, pontosabban a telefonzsinór is egy bizonyos fajta csavart érpár. Jellemzően a csillag topológiájú hálózatok vezetéke, és a gépek összeköttetésének megvalósításához szükség van valamilyen hálózati csatolóeszközhöz, ilyen pl. az ún. hub is.</w:t>
      </w: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br/>
        <w:t>Ma már Magyarországon sem számít ritkaságnak a fényvezető, másképpen optikai szálak alkalmazása a hálózatok esetében. Ez a technológia egyaránt használható lokális (LAN) és kiterjedt (MAN és WAN) hálózatok esetében is. A fénykábelek fényvezető szálat vagy szálakat tartalmaznak, és működésük alapelveit a fény fizikai jellemzői (pl. fénytörés) határozzák meg. Ez a technológia alkalmas a legnagyobb átviteli sebesség megvalósítására, ezért ha a jövőben a vezetékes hálózatok megőrzik helyüket a számítástechnikában, várhatóan ez az eljárás fog a leginkább fejlődni.</w:t>
      </w:r>
    </w:p>
    <w:tbl>
      <w:tblPr>
        <w:tblW w:w="5535" w:type="dxa"/>
        <w:tblCellSpacing w:w="15" w:type="dxa"/>
        <w:tblBorders>
          <w:top w:val="single" w:sz="6" w:space="0" w:color="CACACA"/>
          <w:left w:val="single" w:sz="6" w:space="0" w:color="CACACA"/>
          <w:bottom w:val="single" w:sz="6" w:space="0" w:color="CACACA"/>
          <w:right w:val="single" w:sz="6" w:space="0" w:color="CACAC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93"/>
        <w:gridCol w:w="893"/>
        <w:gridCol w:w="893"/>
        <w:gridCol w:w="1755"/>
        <w:gridCol w:w="45"/>
      </w:tblGrid>
      <w:tr w:rsidR="00435DA4" w:rsidTr="00435DA4">
        <w:trPr>
          <w:gridAfter w:val="1"/>
          <w:tblCellSpacing w:w="15" w:type="dxa"/>
        </w:trPr>
        <w:tc>
          <w:tcPr>
            <w:tcW w:w="0" w:type="auto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5DA4" w:rsidRDefault="00435DA4" w:rsidP="00435DA4">
            <w:pPr>
              <w:shd w:val="clear" w:color="auto" w:fill="FFFFFF"/>
              <w:textAlignment w:val="baseline"/>
              <w:rPr>
                <w:rFonts w:ascii="inherit" w:hAnsi="inherit" w:cs="Times New Roman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1B6B99"/>
                <w:sz w:val="20"/>
                <w:szCs w:val="20"/>
                <w:bdr w:val="none" w:sz="0" w:space="0" w:color="auto" w:frame="1"/>
                <w:lang w:eastAsia="sk-SK"/>
              </w:rPr>
              <w:drawing>
                <wp:inline distT="0" distB="0" distL="0" distR="0">
                  <wp:extent cx="952500" cy="714375"/>
                  <wp:effectExtent l="0" t="0" r="0" b="9525"/>
                  <wp:docPr id="7" name="Grafik 7" descr="Csillag topológ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sillag topológi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A4" w:rsidRDefault="00435DA4" w:rsidP="00435DA4">
            <w:pPr>
              <w:shd w:val="clear" w:color="auto" w:fill="FFFFFF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Csillag topológia</w:t>
            </w:r>
          </w:p>
        </w:tc>
        <w:tc>
          <w:tcPr>
            <w:tcW w:w="0" w:type="auto"/>
            <w:gridSpan w:val="2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5DA4" w:rsidRDefault="00435DA4" w:rsidP="00435DA4">
            <w:pPr>
              <w:shd w:val="clear" w:color="auto" w:fill="FFFFFF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1B6B99"/>
                <w:sz w:val="20"/>
                <w:szCs w:val="20"/>
                <w:bdr w:val="none" w:sz="0" w:space="0" w:color="auto" w:frame="1"/>
                <w:lang w:eastAsia="sk-SK"/>
              </w:rPr>
              <w:drawing>
                <wp:inline distT="0" distB="0" distL="0" distR="0">
                  <wp:extent cx="952500" cy="714375"/>
                  <wp:effectExtent l="0" t="0" r="0" b="9525"/>
                  <wp:docPr id="6" name="Grafik 6" descr="Gyűrű topológi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yűrű topológi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A4" w:rsidRDefault="00435DA4" w:rsidP="00435DA4">
            <w:pPr>
              <w:shd w:val="clear" w:color="auto" w:fill="FFFFFF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Gyűrű topológia</w:t>
            </w:r>
          </w:p>
        </w:tc>
        <w:tc>
          <w:tcPr>
            <w:tcW w:w="0" w:type="auto"/>
            <w:gridSpan w:val="2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5DA4" w:rsidRDefault="00435DA4" w:rsidP="00435DA4">
            <w:pPr>
              <w:shd w:val="clear" w:color="auto" w:fill="FFFFFF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1B6B99"/>
                <w:sz w:val="20"/>
                <w:szCs w:val="20"/>
                <w:bdr w:val="none" w:sz="0" w:space="0" w:color="auto" w:frame="1"/>
                <w:lang w:eastAsia="sk-SK"/>
              </w:rPr>
              <w:drawing>
                <wp:inline distT="0" distB="0" distL="0" distR="0">
                  <wp:extent cx="952500" cy="714375"/>
                  <wp:effectExtent l="0" t="0" r="0" b="9525"/>
                  <wp:docPr id="5" name="Grafik 5" descr="Sín topológia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ín topológia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A4" w:rsidRDefault="00435DA4" w:rsidP="00435DA4">
            <w:pPr>
              <w:shd w:val="clear" w:color="auto" w:fill="FFFFFF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Sín topológia</w:t>
            </w:r>
          </w:p>
        </w:tc>
      </w:tr>
      <w:tr w:rsidR="00435DA4" w:rsidTr="00435DA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5DA4" w:rsidRDefault="00435DA4" w:rsidP="00435DA4">
            <w:pPr>
              <w:shd w:val="clear" w:color="auto" w:fill="FFFFFF"/>
              <w:textAlignment w:val="baseline"/>
              <w:rPr>
                <w:rFonts w:ascii="inherit" w:hAnsi="inherit" w:cs="Times New Roman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1B6B99"/>
                <w:sz w:val="20"/>
                <w:szCs w:val="20"/>
                <w:bdr w:val="none" w:sz="0" w:space="0" w:color="auto" w:frame="1"/>
                <w:lang w:eastAsia="sk-SK"/>
              </w:rPr>
              <w:drawing>
                <wp:inline distT="0" distB="0" distL="0" distR="0">
                  <wp:extent cx="952500" cy="714375"/>
                  <wp:effectExtent l="0" t="0" r="0" b="9525"/>
                  <wp:docPr id="4" name="Grafik 4" descr="Hálózati kárty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álózati kártya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A4" w:rsidRDefault="00435DA4" w:rsidP="00435DA4">
            <w:pPr>
              <w:shd w:val="clear" w:color="auto" w:fill="FFFFFF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Hálózati kártya</w:t>
            </w:r>
          </w:p>
        </w:tc>
        <w:tc>
          <w:tcPr>
            <w:tcW w:w="0" w:type="auto"/>
            <w:gridSpan w:val="2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5DA4" w:rsidRDefault="00435DA4" w:rsidP="00435DA4">
            <w:pPr>
              <w:shd w:val="clear" w:color="auto" w:fill="FFFFFF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1B6B99"/>
                <w:sz w:val="20"/>
                <w:szCs w:val="20"/>
                <w:bdr w:val="none" w:sz="0" w:space="0" w:color="auto" w:frame="1"/>
                <w:lang w:eastAsia="sk-SK"/>
              </w:rPr>
              <w:drawing>
                <wp:inline distT="0" distB="0" distL="0" distR="0">
                  <wp:extent cx="952500" cy="266700"/>
                  <wp:effectExtent l="0" t="0" r="0" b="0"/>
                  <wp:docPr id="3" name="Grafik 3" descr="Vezetékek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zetékek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A4" w:rsidRDefault="00435DA4" w:rsidP="00435DA4">
            <w:pPr>
              <w:shd w:val="clear" w:color="auto" w:fill="FFFFFF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Vezetékek</w:t>
            </w:r>
          </w:p>
        </w:tc>
        <w:tc>
          <w:tcPr>
            <w:tcW w:w="0" w:type="auto"/>
            <w:gridSpan w:val="2"/>
            <w:tcBorders>
              <w:top w:val="single" w:sz="6" w:space="0" w:color="CACACA"/>
              <w:left w:val="single" w:sz="6" w:space="0" w:color="CACACA"/>
              <w:bottom w:val="single" w:sz="6" w:space="0" w:color="CACACA"/>
              <w:right w:val="single" w:sz="6" w:space="0" w:color="CACACA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435DA4" w:rsidRDefault="00435DA4" w:rsidP="00435DA4">
            <w:pPr>
              <w:shd w:val="clear" w:color="auto" w:fill="FFFFFF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noProof/>
                <w:color w:val="1B6B99"/>
                <w:sz w:val="20"/>
                <w:szCs w:val="20"/>
                <w:bdr w:val="none" w:sz="0" w:space="0" w:color="auto" w:frame="1"/>
                <w:lang w:eastAsia="sk-SK"/>
              </w:rPr>
              <w:drawing>
                <wp:inline distT="0" distB="0" distL="0" distR="0">
                  <wp:extent cx="952500" cy="714375"/>
                  <wp:effectExtent l="0" t="0" r="0" b="9525"/>
                  <wp:docPr id="2" name="Grafik 2" descr="HUB, router, switch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UB, router, switch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DA4" w:rsidRDefault="00435DA4" w:rsidP="00435DA4">
            <w:pPr>
              <w:shd w:val="clear" w:color="auto" w:fill="FFFFFF"/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rFonts w:ascii="inherit" w:hAnsi="inherit"/>
                <w:sz w:val="20"/>
                <w:szCs w:val="20"/>
              </w:rPr>
              <w:t>HUB, router, switch</w:t>
            </w:r>
          </w:p>
        </w:tc>
      </w:tr>
    </w:tbl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Hálózati kártya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Olyan bővítőkártya, melynek segítségével két számítógép vezetékek, esetleg további hálózati csatolóeszközök segítségével összekapcsolható.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HUB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Általánosan használt hálózati csatolóeszköz a hálózatba kötött eszközök összekapcsolásához. Tipikus alkalmazási területei a csillag topológiájú LAN-ok.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lastRenderedPageBreak/>
        <w:t>UTP, STP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UTP: Unshielded Twisted Pair, azaz árnyékolatlan sodrott érpár. STP: Shielded Twistd Pair, vagyis árnyékolt sodrott érpár.</w:t>
      </w: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br/>
        <w:t>Mindkettőt számítógépes hálózatok építésénél (is) használják. Egy szál két szigetelt rézhuzalból áll, melyet egymás köré sodornak, így csökkentve az elektromágneses interferenciát.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Koaxiális kábel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A kábel belsejében rézhuzal fut, melyet kívülről műanyag szigeteléssel vonnak be. Ezen a szigetelésen kívül található a vezeték másik vezetője, mely egy sűrű szövésű fémháló. Ezt kívülről szintén műanyag szigetelés burkolja.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Topológia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A hálózati eszközök (számítógépek, nyomtatók, stb.) összekapcsolásának struktúrája.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Sín topológia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Számítógépek és egyéb eszközök összekapcsolásának az a módja, amikor az eszközöket egyetlen vezetékkel kapcsoljuk össze: az eszközök között a vezeték mintegy sínként helyezkedik el. A vezeték két végét végelzáró elem zárja le.</w:t>
      </w: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br/>
        <w:t>Az ilyen topológiájú hálózatok ún. adatszóró (broadcast) típusú hálózatok. Mivel minden eszköz ugyanazon a kommunikációs csatornát használja, így az adatcsomagok ütközhetnek. Az ilyen topológiájú hálózatokban az üzenetek ütközését kezeli a hálózati hardver és szoftver.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Csillag topológia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Számítógépek és egyéb eszközök összekapcsolásának az a módja, amikor minden eszköz egy-egy vezetékkel egy közös hálózati kapcsolóeszközhöz kapcsolódik.</w:t>
      </w:r>
    </w:p>
    <w:p w:rsidR="00435DA4" w:rsidRDefault="00435DA4" w:rsidP="00435DA4">
      <w:pPr>
        <w:shd w:val="clear" w:color="auto" w:fill="FFFFFF"/>
        <w:jc w:val="center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Gyűrű topológia</w:t>
      </w:r>
    </w:p>
    <w:p w:rsidR="00435DA4" w:rsidRDefault="00435DA4" w:rsidP="00435DA4">
      <w:pPr>
        <w:pStyle w:val="StandardWeb"/>
        <w:shd w:val="clear" w:color="auto" w:fill="FFFFFF"/>
        <w:spacing w:before="0" w:beforeAutospacing="0" w:after="150" w:afterAutospacing="0" w:line="270" w:lineRule="atLeast"/>
        <w:textAlignment w:val="baseline"/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0C3352"/>
          <w:sz w:val="20"/>
          <w:szCs w:val="20"/>
          <w:bdr w:val="none" w:sz="0" w:space="0" w:color="auto" w:frame="1"/>
        </w:rPr>
        <w:t>Számítógépek és egyéb eszközök összekapcsolásának az a módja, amikor az eszközök egyetlen vezetékhez kapcsolódnak. A sín topológiától geometriájában abban különbözik, hogy a vezeték két vége össze van kötve, így nincs szükség végelzáró elemekre.</w:t>
      </w:r>
    </w:p>
    <w:p w:rsidR="00435DA4" w:rsidRDefault="00435DA4"/>
    <w:sectPr w:rsidR="0043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F0DB3"/>
    <w:multiLevelType w:val="multilevel"/>
    <w:tmpl w:val="7230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38"/>
    <w:rsid w:val="00435DA4"/>
    <w:rsid w:val="006D4E38"/>
    <w:rsid w:val="0081063E"/>
    <w:rsid w:val="00C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8AB5C-8A0C-446D-B1D5-9ADD2EB8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865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8655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Titel1">
    <w:name w:val="Titel1"/>
    <w:basedOn w:val="Absatz-Standardschriftart"/>
    <w:rsid w:val="00C86554"/>
  </w:style>
  <w:style w:type="paragraph" w:styleId="StandardWeb">
    <w:name w:val="Normal (Web)"/>
    <w:basedOn w:val="Standard"/>
    <w:uiPriority w:val="99"/>
    <w:semiHidden/>
    <w:unhideWhenUsed/>
    <w:rsid w:val="00C8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itle">
    <w:name w:val="title"/>
    <w:basedOn w:val="Absatz-Standardschriftart"/>
    <w:rsid w:val="00435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6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3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237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  <w:divsChild>
                                    <w:div w:id="15962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243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  <w:divsChild>
                                    <w:div w:id="97664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33933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2" w:color="CCCCCC"/>
                                    <w:bottom w:val="single" w:sz="6" w:space="2" w:color="CCCCCC"/>
                                    <w:right w:val="single" w:sz="6" w:space="2" w:color="CCCCCC"/>
                                  </w:divBdr>
                                  <w:divsChild>
                                    <w:div w:id="10435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8161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5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4217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1921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56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5600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17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2917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319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42658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6944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5254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920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30253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244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6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14197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5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6035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566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20953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68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4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10693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01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DBAED"/>
                        <w:left w:val="single" w:sz="6" w:space="2" w:color="4DBAED"/>
                        <w:bottom w:val="single" w:sz="6" w:space="2" w:color="4DBAED"/>
                        <w:right w:val="single" w:sz="6" w:space="2" w:color="4DBAED"/>
                      </w:divBdr>
                      <w:divsChild>
                        <w:div w:id="15480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3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6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  <w:divsChild>
                        <w:div w:id="9781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4DBAED"/>
                        <w:left w:val="single" w:sz="6" w:space="2" w:color="4DBAED"/>
                        <w:bottom w:val="single" w:sz="6" w:space="2" w:color="4DBAED"/>
                        <w:right w:val="single" w:sz="6" w:space="2" w:color="4DBAED"/>
                      </w:divBdr>
                      <w:divsChild>
                        <w:div w:id="118000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ms.sulinet.hu/get/d/bb81e4db-b683-46ee-af46-b9e3397614dd/1/1/b/Normal/halokartyak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cms.sulinet.hu/get/d/ef7dc188-c9e5-460e-a0bb-a6a6935f7da1/1/1/b/Normal/Csillag_topologi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cms.sulinet.hu/get/d/5c1d3d07-bd60-4617-89fd-ba7072c1b65b/1/1/b/Normal/halozati_eszkoz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ms.sulinet.hu/get/d/2c983828-ef83-4968-a213-7ba223e7c4e0/1/1/b/Normal/Sin_topologia.jpg" TargetMode="External"/><Relationship Id="rId5" Type="http://schemas.openxmlformats.org/officeDocument/2006/relationships/hyperlink" Target="http://cms.sulinet.hu/get/d/da5e9ab8-7872-46fd-8544-56d5a17e7a8b/1/1/b/Large/Halozat_felepitese.jpg" TargetMode="External"/><Relationship Id="rId15" Type="http://schemas.openxmlformats.org/officeDocument/2006/relationships/hyperlink" Target="http://cms.sulinet.hu/get/d/c904e0bb-874f-465b-a3c3-f1b9b7750c93/1/1/b/Normal/vezetekek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ms.sulinet.hu/get/d/0874b25a-0299-4f4b-a30a-b44edfbb7087/1/1/b/Normal/Gyuru_topologi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2020-03-18T08:34:00Z</dcterms:created>
  <dcterms:modified xsi:type="dcterms:W3CDTF">2020-03-18T08:34:00Z</dcterms:modified>
</cp:coreProperties>
</file>